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BF3BF6" w:rsidRDefault="00DB26A9" w:rsidP="00BF3BF6">
      <w:pPr>
        <w:spacing w:line="240" w:lineRule="auto"/>
        <w:rPr>
          <w:rFonts w:ascii="Arial" w:hAnsi="Arial" w:cs="Arial"/>
          <w:b/>
          <w:sz w:val="28"/>
          <w:szCs w:val="28"/>
        </w:rPr>
      </w:pPr>
      <w:r>
        <w:rPr>
          <w:rFonts w:ascii="Arial" w:hAnsi="Arial" w:cs="Arial"/>
          <w:b/>
          <w:sz w:val="28"/>
          <w:szCs w:val="28"/>
        </w:rPr>
        <w:t xml:space="preserve">Tenant </w:t>
      </w:r>
      <w:r w:rsidR="00E247B9" w:rsidRPr="00BF3BF6">
        <w:rPr>
          <w:rFonts w:ascii="Arial" w:hAnsi="Arial" w:cs="Arial"/>
          <w:b/>
          <w:sz w:val="28"/>
          <w:szCs w:val="28"/>
        </w:rPr>
        <w:t>Enquirer</w:t>
      </w:r>
      <w:r w:rsidR="000B5216" w:rsidRPr="00BF3BF6">
        <w:rPr>
          <w:rFonts w:ascii="Arial" w:hAnsi="Arial" w:cs="Arial"/>
          <w:b/>
          <w:sz w:val="28"/>
          <w:szCs w:val="28"/>
        </w:rPr>
        <w:t xml:space="preserve"> Privacy Notice</w:t>
      </w:r>
    </w:p>
    <w:p w:rsidR="00BF3BF6" w:rsidRPr="00FC40F5" w:rsidRDefault="00007EC0" w:rsidP="00007EC0">
      <w:pPr>
        <w:rPr>
          <w:rFonts w:ascii="Arial" w:hAnsi="Arial" w:cs="Arial"/>
        </w:rPr>
      </w:pPr>
      <w:r>
        <w:rPr>
          <w:rFonts w:ascii="Arial" w:hAnsi="Arial" w:cs="Arial"/>
        </w:rPr>
        <w:t>Ashton Lees Limited T/A Belvoir Loughborough</w:t>
      </w:r>
      <w:r>
        <w:rPr>
          <w:rFonts w:ascii="Arial" w:hAnsi="Arial" w:cs="Arial"/>
        </w:rPr>
        <w:t xml:space="preserve"> </w:t>
      </w:r>
      <w:r w:rsidR="00BF3BF6" w:rsidRPr="00FC40F5">
        <w:rPr>
          <w:rFonts w:ascii="Arial" w:hAnsi="Arial" w:cs="Arial"/>
        </w:rPr>
        <w:t xml:space="preserve">is committed to protecting and processing your personal data in accordance with the General Data Protection Regulations and the Data Protection Act 2018 (the legislation). For the purpose of the legislation and your personal data, </w:t>
      </w:r>
      <w:r>
        <w:rPr>
          <w:rFonts w:ascii="Arial" w:hAnsi="Arial" w:cs="Arial"/>
        </w:rPr>
        <w:t>Ashton Lees Limited T/A Belvoir Loughborough</w:t>
      </w:r>
      <w:r>
        <w:rPr>
          <w:rFonts w:ascii="Arial" w:hAnsi="Arial" w:cs="Arial"/>
        </w:rPr>
        <w:t xml:space="preserve"> </w:t>
      </w:r>
      <w:r w:rsidR="00BF3BF6">
        <w:rPr>
          <w:rFonts w:ascii="Arial" w:hAnsi="Arial" w:cs="Arial"/>
        </w:rPr>
        <w:t>is the D</w:t>
      </w:r>
      <w:r w:rsidR="00BF3BF6" w:rsidRPr="00FC40F5">
        <w:rPr>
          <w:rFonts w:ascii="Arial" w:hAnsi="Arial" w:cs="Arial"/>
        </w:rPr>
        <w:t xml:space="preserve">ata </w:t>
      </w:r>
      <w:r w:rsidR="00BF3BF6">
        <w:rPr>
          <w:rFonts w:ascii="Arial" w:hAnsi="Arial" w:cs="Arial"/>
        </w:rPr>
        <w:t>C</w:t>
      </w:r>
      <w:r w:rsidR="00BF3BF6" w:rsidRPr="00FC40F5">
        <w:rPr>
          <w:rFonts w:ascii="Arial" w:hAnsi="Arial" w:cs="Arial"/>
        </w:rPr>
        <w:t>ontroller</w:t>
      </w:r>
      <w:r w:rsidR="00BF3BF6">
        <w:rPr>
          <w:rFonts w:ascii="Arial" w:hAnsi="Arial" w:cs="Arial"/>
        </w:rPr>
        <w:t>,</w:t>
      </w:r>
      <w:r w:rsidR="00BF3BF6" w:rsidRPr="00FC40F5">
        <w:rPr>
          <w:rFonts w:ascii="Arial" w:hAnsi="Arial" w:cs="Arial"/>
        </w:rPr>
        <w:t xml:space="preserve"> </w:t>
      </w:r>
      <w:r>
        <w:rPr>
          <w:rFonts w:ascii="Arial" w:hAnsi="Arial" w:cs="Arial"/>
        </w:rPr>
        <w:t>James Lee</w:t>
      </w:r>
      <w:r w:rsidR="00BF3BF6">
        <w:rPr>
          <w:rFonts w:ascii="Arial" w:hAnsi="Arial" w:cs="Arial"/>
          <w:color w:val="FF0000"/>
        </w:rPr>
        <w:t xml:space="preserve"> </w:t>
      </w:r>
      <w:r w:rsidR="00BF3BF6" w:rsidRPr="00FC40F5">
        <w:rPr>
          <w:rFonts w:ascii="Arial" w:hAnsi="Arial" w:cs="Arial"/>
        </w:rPr>
        <w:t>is the person responsible for data protection and can be contacted at</w:t>
      </w:r>
      <w:r w:rsidR="00BF3BF6">
        <w:rPr>
          <w:rFonts w:ascii="Arial" w:hAnsi="Arial" w:cs="Arial"/>
        </w:rPr>
        <w:t xml:space="preserve"> </w:t>
      </w:r>
      <w:r>
        <w:rPr>
          <w:rFonts w:ascii="Arial" w:hAnsi="Arial" w:cs="Arial"/>
        </w:rPr>
        <w:t xml:space="preserve">Ashby House, 62A Ashby Road, Loughborough, Leicestershire, LE11 3AE or by emailing </w:t>
      </w:r>
      <w:hyperlink r:id="rId9" w:history="1">
        <w:r w:rsidRPr="00A90E66">
          <w:rPr>
            <w:rStyle w:val="Hyperlink"/>
            <w:rFonts w:ascii="Arial" w:hAnsi="Arial" w:cs="Arial"/>
          </w:rPr>
          <w:t>loughborough@belvoir.co.uk</w:t>
        </w:r>
      </w:hyperlink>
      <w:r>
        <w:rPr>
          <w:rFonts w:ascii="Arial" w:hAnsi="Arial" w:cs="Arial"/>
        </w:rPr>
        <w:t xml:space="preserve">. </w:t>
      </w:r>
      <w:bookmarkStart w:id="0" w:name="_GoBack"/>
      <w:bookmarkEnd w:id="0"/>
    </w:p>
    <w:p w:rsidR="00BF3BF6" w:rsidRPr="00FC40F5" w:rsidRDefault="00BF3BF6" w:rsidP="00BF3BF6">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BF3BF6" w:rsidRPr="00FC40F5" w:rsidRDefault="00BF3BF6" w:rsidP="00BF3BF6">
      <w:pPr>
        <w:spacing w:before="240" w:after="120" w:line="240" w:lineRule="auto"/>
        <w:rPr>
          <w:rFonts w:ascii="Arial" w:hAnsi="Arial" w:cs="Arial"/>
          <w:b/>
          <w:sz w:val="28"/>
          <w:szCs w:val="28"/>
        </w:rPr>
      </w:pPr>
      <w:r w:rsidRPr="00FC40F5">
        <w:rPr>
          <w:rFonts w:ascii="Arial" w:hAnsi="Arial" w:cs="Arial"/>
          <w:b/>
          <w:sz w:val="28"/>
          <w:szCs w:val="28"/>
        </w:rPr>
        <w:t>Information held</w:t>
      </w:r>
    </w:p>
    <w:p w:rsidR="00BF3BF6" w:rsidRPr="00FC40F5" w:rsidRDefault="00BF3BF6" w:rsidP="00BF3BF6">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 if relevant to your application.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we are unable to provide you with our service.</w:t>
      </w:r>
    </w:p>
    <w:p w:rsidR="00BF3BF6" w:rsidRPr="00FC40F5" w:rsidRDefault="00BF3BF6" w:rsidP="00BF3BF6">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r w:rsidRPr="00FC40F5">
        <w:rPr>
          <w:rFonts w:ascii="Arial" w:hAnsi="Arial" w:cs="Arial"/>
        </w:rPr>
        <w:t xml:space="preserve">. We may source data from </w:t>
      </w:r>
      <w:r w:rsidR="00B97576">
        <w:rPr>
          <w:rFonts w:ascii="Arial" w:hAnsi="Arial" w:cs="Arial"/>
        </w:rPr>
        <w:t>third</w:t>
      </w:r>
      <w:r w:rsidR="00B97576" w:rsidRPr="00FC40F5">
        <w:rPr>
          <w:rFonts w:ascii="Arial" w:hAnsi="Arial" w:cs="Arial"/>
        </w:rPr>
        <w:t xml:space="preserve"> </w:t>
      </w:r>
      <w:r w:rsidRPr="00FC40F5">
        <w:rPr>
          <w:rFonts w:ascii="Arial" w:hAnsi="Arial" w:cs="Arial"/>
        </w:rPr>
        <w:t>part</w:t>
      </w:r>
      <w:r>
        <w:rPr>
          <w:rFonts w:ascii="Arial" w:hAnsi="Arial" w:cs="Arial"/>
        </w:rPr>
        <w:t xml:space="preserve">ies or via third </w:t>
      </w:r>
      <w:r w:rsidRPr="00CF5983">
        <w:rPr>
          <w:rFonts w:ascii="Arial" w:hAnsi="Arial" w:cs="Arial"/>
          <w:color w:val="000000" w:themeColor="text1"/>
        </w:rPr>
        <w:t>parties e.g. Credit referencing company</w:t>
      </w:r>
      <w:r>
        <w:rPr>
          <w:rFonts w:ascii="Arial" w:hAnsi="Arial" w:cs="Arial"/>
          <w:color w:val="000000" w:themeColor="text1"/>
        </w:rPr>
        <w:t>.</w:t>
      </w:r>
    </w:p>
    <w:p w:rsidR="00FE437A" w:rsidRPr="00BF3BF6" w:rsidRDefault="00FE437A" w:rsidP="00BF3BF6">
      <w:pPr>
        <w:spacing w:before="240" w:after="120" w:line="240" w:lineRule="auto"/>
        <w:rPr>
          <w:rFonts w:ascii="Arial" w:hAnsi="Arial" w:cs="Arial"/>
          <w:b/>
          <w:sz w:val="28"/>
          <w:szCs w:val="28"/>
        </w:rPr>
      </w:pPr>
      <w:r w:rsidRPr="00BF3BF6">
        <w:rPr>
          <w:rFonts w:ascii="Arial" w:hAnsi="Arial" w:cs="Arial"/>
          <w:b/>
          <w:sz w:val="28"/>
          <w:szCs w:val="28"/>
        </w:rPr>
        <w:t xml:space="preserve">Lawful </w:t>
      </w:r>
      <w:r w:rsidR="00BE4D7F" w:rsidRPr="00BF3BF6">
        <w:rPr>
          <w:rFonts w:ascii="Arial" w:hAnsi="Arial" w:cs="Arial"/>
          <w:b/>
          <w:sz w:val="28"/>
          <w:szCs w:val="28"/>
        </w:rPr>
        <w:t>b</w:t>
      </w:r>
      <w:r w:rsidRPr="00BF3BF6">
        <w:rPr>
          <w:rFonts w:ascii="Arial" w:hAnsi="Arial" w:cs="Arial"/>
          <w:b/>
          <w:sz w:val="28"/>
          <w:szCs w:val="28"/>
        </w:rPr>
        <w:t xml:space="preserve">asis of </w:t>
      </w:r>
      <w:r w:rsidR="00BE4D7F" w:rsidRPr="00BF3BF6">
        <w:rPr>
          <w:rFonts w:ascii="Arial" w:hAnsi="Arial" w:cs="Arial"/>
          <w:b/>
          <w:sz w:val="28"/>
          <w:szCs w:val="28"/>
        </w:rPr>
        <w:t>p</w:t>
      </w:r>
      <w:r w:rsidRPr="00BF3BF6">
        <w:rPr>
          <w:rFonts w:ascii="Arial" w:hAnsi="Arial" w:cs="Arial"/>
          <w:b/>
          <w:sz w:val="28"/>
          <w:szCs w:val="28"/>
        </w:rPr>
        <w:t>rocessing</w:t>
      </w:r>
    </w:p>
    <w:p w:rsidR="00BF3BF6" w:rsidRDefault="00BF3BF6" w:rsidP="00BF3BF6">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B97576">
        <w:rPr>
          <w:rFonts w:ascii="Arial" w:hAnsi="Arial" w:cs="Arial"/>
        </w:rPr>
        <w:t xml:space="preserve">six </w:t>
      </w:r>
      <w:r>
        <w:rPr>
          <w:rFonts w:ascii="Arial" w:hAnsi="Arial" w:cs="Arial"/>
        </w:rPr>
        <w:t xml:space="preserve">lawful </w:t>
      </w:r>
      <w:r w:rsidR="00B97576">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B97576">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A legitimate interest is when we have a business or commercial reason to process your personal data which needs to be balanced with your interests i.e.</w:t>
      </w:r>
      <w:r>
        <w:rPr>
          <w:rFonts w:ascii="Arial" w:hAnsi="Arial" w:cs="Arial"/>
        </w:rPr>
        <w:t xml:space="preserve"> what is right and</w:t>
      </w:r>
      <w:r w:rsidRPr="00FC40F5">
        <w:rPr>
          <w:rFonts w:ascii="Arial" w:hAnsi="Arial" w:cs="Arial"/>
        </w:rPr>
        <w:t xml:space="preserve"> best for you. </w:t>
      </w:r>
    </w:p>
    <w:p w:rsidR="00BE4D7F" w:rsidRPr="00BF3BF6" w:rsidRDefault="00BF3BF6" w:rsidP="00BF3BF6">
      <w:pPr>
        <w:spacing w:line="240" w:lineRule="auto"/>
        <w:rPr>
          <w:rFonts w:ascii="Arial" w:hAnsi="Arial" w:cs="Arial"/>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w:t>
      </w:r>
      <w:r>
        <w:rPr>
          <w:rFonts w:ascii="Arial" w:hAnsi="Arial" w:cs="Arial"/>
          <w:color w:val="000000" w:themeColor="text1"/>
        </w:rPr>
        <w:t>k</w:t>
      </w:r>
      <w:r w:rsidRPr="00BF3BF6">
        <w:rPr>
          <w:rFonts w:ascii="Arial" w:hAnsi="Arial" w:cs="Arial"/>
          <w:color w:val="000000" w:themeColor="text1"/>
        </w:rPr>
        <w:t>eeping in touch with you whilst you are looking for a property; to seek your consent when we need it to contact you.</w:t>
      </w:r>
    </w:p>
    <w:p w:rsidR="00BF3BF6" w:rsidRPr="00CF5983" w:rsidRDefault="00BF3BF6" w:rsidP="00BF3BF6">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BF3BF6" w:rsidRPr="00CF5983" w:rsidRDefault="00B97576" w:rsidP="00BF3BF6">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BF3BF6" w:rsidRPr="00CF5983">
        <w:rPr>
          <w:rFonts w:ascii="Arial" w:hAnsi="Arial" w:cs="Arial"/>
        </w:rPr>
        <w:t>you visit our website we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rsidR="00BF3BF6" w:rsidRPr="00CF5983" w:rsidRDefault="00BF3BF6" w:rsidP="00BF3BF6">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BF3BF6" w:rsidRPr="00FC40F5" w:rsidRDefault="00BF3BF6" w:rsidP="00BF3BF6">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BF3BF6" w:rsidRPr="00FC40F5" w:rsidRDefault="00BF3BF6" w:rsidP="00BF3BF6">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BF3BF6" w:rsidRPr="00FC40F5" w:rsidRDefault="00BF3BF6" w:rsidP="00BF3BF6">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BF3BF6" w:rsidRPr="00FC40F5" w:rsidRDefault="00BF3BF6" w:rsidP="00BF3BF6">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BF3BF6" w:rsidRPr="00FC40F5" w:rsidRDefault="00BF3BF6" w:rsidP="00BF3BF6">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lastRenderedPageBreak/>
        <w:t xml:space="preserve">You may refuse to accept cookies by activating the setting on your browser which allows you to refuse the setting of cookies. However, if you select this setting you may be unable to access certain parts of our site. Unless you have adjusted your browser setting so that it will refuse cookies, our system will issue cookies when you log on to our site. You can find more information about cookies at </w:t>
      </w:r>
      <w:hyperlink r:id="rId10" w:history="1">
        <w:r w:rsidRPr="00FC40F5">
          <w:rPr>
            <w:rStyle w:val="Hyperlink"/>
            <w:rFonts w:ascii="Arial" w:eastAsia="Times New Roman" w:hAnsi="Arial" w:cs="Arial"/>
            <w:lang w:eastAsia="en-GB"/>
          </w:rPr>
          <w:t>www.allaboutcookies.org</w:t>
        </w:r>
      </w:hyperlink>
    </w:p>
    <w:p w:rsidR="00BF3BF6" w:rsidRPr="00CF5983" w:rsidRDefault="00BF3BF6" w:rsidP="00BF3BF6">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BE4D7F" w:rsidRPr="00BF3BF6" w:rsidRDefault="00BE4D7F" w:rsidP="00BE4D7F">
      <w:pPr>
        <w:shd w:val="clear" w:color="auto" w:fill="FFFFFF"/>
        <w:spacing w:after="150" w:line="240" w:lineRule="auto"/>
        <w:rPr>
          <w:rFonts w:ascii="Arial" w:eastAsia="Times New Roman" w:hAnsi="Arial" w:cs="Arial"/>
          <w:lang w:eastAsia="en-GB"/>
        </w:rPr>
      </w:pPr>
    </w:p>
    <w:p w:rsidR="00BF3BF6" w:rsidRPr="00FC40F5" w:rsidRDefault="00BF3BF6" w:rsidP="00BF3BF6">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BF3BF6" w:rsidRPr="00FC40F5" w:rsidRDefault="00BF3BF6" w:rsidP="00BF3BF6">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3636AA" w:rsidRPr="00B73D82" w:rsidRDefault="003636AA" w:rsidP="003636A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3636AA" w:rsidRPr="00B73D82" w:rsidRDefault="003636AA" w:rsidP="003636AA">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067347" w:rsidRPr="00BF3BF6" w:rsidRDefault="002E2B05" w:rsidP="00BF3BF6">
      <w:pPr>
        <w:spacing w:before="240" w:after="120" w:line="240" w:lineRule="auto"/>
        <w:rPr>
          <w:rFonts w:ascii="Arial" w:hAnsi="Arial" w:cs="Arial"/>
          <w:b/>
          <w:sz w:val="28"/>
          <w:szCs w:val="28"/>
        </w:rPr>
      </w:pPr>
      <w:r>
        <w:rPr>
          <w:rFonts w:ascii="Arial" w:hAnsi="Arial" w:cs="Arial"/>
          <w:b/>
          <w:sz w:val="28"/>
          <w:szCs w:val="28"/>
        </w:rPr>
        <w:t>Retention period and</w:t>
      </w:r>
      <w:r w:rsidR="00067347" w:rsidRPr="00BF3BF6">
        <w:rPr>
          <w:rFonts w:ascii="Arial" w:hAnsi="Arial" w:cs="Arial"/>
          <w:b/>
          <w:sz w:val="28"/>
          <w:szCs w:val="28"/>
        </w:rPr>
        <w:t xml:space="preserve"> criteria used to determine the retention period</w:t>
      </w:r>
    </w:p>
    <w:p w:rsidR="003636AA" w:rsidRPr="00FC40F5" w:rsidRDefault="003636AA" w:rsidP="00A7468A">
      <w:pPr>
        <w:spacing w:before="120" w:after="12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after your enquiry</w:t>
      </w:r>
      <w:r w:rsidRPr="00FC40F5">
        <w:rPr>
          <w:rFonts w:ascii="Arial" w:hAnsi="Arial" w:cs="Arial"/>
        </w:rPr>
        <w:t xml:space="preserve">. </w:t>
      </w:r>
      <w:r w:rsidR="00B97576">
        <w:rPr>
          <w:rFonts w:ascii="Arial" w:hAnsi="Arial" w:cs="Arial"/>
        </w:rPr>
        <w:t>The</w:t>
      </w:r>
      <w:r w:rsidRPr="00FC40F5">
        <w:rPr>
          <w:rFonts w:ascii="Arial" w:hAnsi="Arial" w:cs="Arial"/>
        </w:rPr>
        <w:t xml:space="preserve"> information </w:t>
      </w:r>
      <w:r w:rsidR="00B97576">
        <w:rPr>
          <w:rFonts w:ascii="Arial" w:hAnsi="Arial" w:cs="Arial"/>
        </w:rPr>
        <w:t xml:space="preserve">which </w:t>
      </w:r>
      <w:r w:rsidRPr="00FC40F5">
        <w:rPr>
          <w:rFonts w:ascii="Arial" w:hAnsi="Arial" w:cs="Arial"/>
        </w:rPr>
        <w:t xml:space="preserve">can be anonymized will be </w:t>
      </w:r>
      <w:r w:rsidR="00B97576">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B97576">
        <w:rPr>
          <w:rFonts w:ascii="Arial" w:hAnsi="Arial" w:cs="Arial"/>
        </w:rPr>
        <w:t xml:space="preserve">such </w:t>
      </w:r>
      <w:r w:rsidRPr="00FC40F5">
        <w:rPr>
          <w:rFonts w:ascii="Arial" w:hAnsi="Arial" w:cs="Arial"/>
        </w:rPr>
        <w:t>consent at any t</w:t>
      </w:r>
      <w:r>
        <w:rPr>
          <w:rFonts w:ascii="Arial" w:hAnsi="Arial" w:cs="Arial"/>
        </w:rPr>
        <w:t>ime.</w:t>
      </w:r>
    </w:p>
    <w:p w:rsidR="00DB5F38" w:rsidRPr="00BF3BF6" w:rsidRDefault="003636AA" w:rsidP="00DB5F38">
      <w:pPr>
        <w:spacing w:after="0"/>
        <w:rPr>
          <w:rFonts w:ascii="Arial" w:hAnsi="Arial" w:cs="Arial"/>
        </w:rPr>
      </w:pPr>
      <w:r>
        <w:rPr>
          <w:rFonts w:ascii="Arial" w:hAnsi="Arial" w:cs="Arial"/>
        </w:rPr>
        <w:t xml:space="preserve">Where you have </w:t>
      </w:r>
      <w:r w:rsidR="00B97576">
        <w:rPr>
          <w:rFonts w:ascii="Arial" w:hAnsi="Arial" w:cs="Arial"/>
        </w:rPr>
        <w:t xml:space="preserve">actually carried out </w:t>
      </w:r>
      <w:r>
        <w:rPr>
          <w:rFonts w:ascii="Arial" w:hAnsi="Arial" w:cs="Arial"/>
        </w:rPr>
        <w:t>a property viewing</w:t>
      </w:r>
      <w:r w:rsidR="00A7468A">
        <w:rPr>
          <w:rFonts w:ascii="Arial" w:hAnsi="Arial" w:cs="Arial"/>
        </w:rPr>
        <w:t xml:space="preserve"> we will hold your data for a longer period of time compared to if you have only enquired of our service and we have been unable to help you.</w:t>
      </w:r>
    </w:p>
    <w:p w:rsidR="003636AA" w:rsidRPr="00FC40F5" w:rsidRDefault="003636AA" w:rsidP="003636A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3636AA" w:rsidRPr="00FC40F5" w:rsidRDefault="00675D6D" w:rsidP="003636AA">
      <w:pPr>
        <w:spacing w:after="120" w:line="240" w:lineRule="auto"/>
        <w:rPr>
          <w:rFonts w:ascii="Arial" w:hAnsi="Arial" w:cs="Arial"/>
        </w:rPr>
      </w:pPr>
      <w:r>
        <w:rPr>
          <w:rFonts w:ascii="Arial" w:hAnsi="Arial" w:cs="Arial"/>
        </w:rPr>
        <w:t>You have a right of access to</w:t>
      </w:r>
      <w:r w:rsidR="003636AA" w:rsidRPr="00FC40F5">
        <w:rPr>
          <w:rFonts w:ascii="Arial" w:hAnsi="Arial" w:cs="Arial"/>
        </w:rPr>
        <w:t xml:space="preserve"> check your personal data to verify </w:t>
      </w:r>
      <w:r w:rsidR="003636AA">
        <w:rPr>
          <w:rFonts w:ascii="Arial" w:hAnsi="Arial" w:cs="Arial"/>
        </w:rPr>
        <w:t>the lawful basis of processing.</w:t>
      </w:r>
      <w:r w:rsidR="003636AA"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3636AA" w:rsidRPr="00FC40F5" w:rsidRDefault="003636AA" w:rsidP="003636AA">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3636AA" w:rsidRPr="00FC40F5" w:rsidRDefault="003636AA" w:rsidP="003636AA">
      <w:pPr>
        <w:spacing w:after="120" w:line="240" w:lineRule="auto"/>
        <w:rPr>
          <w:rFonts w:ascii="Arial" w:hAnsi="Arial" w:cs="Arial"/>
        </w:rPr>
      </w:pPr>
      <w:r w:rsidRPr="00FC40F5">
        <w:rPr>
          <w:rFonts w:ascii="Arial" w:hAnsi="Arial" w:cs="Arial"/>
        </w:rPr>
        <w:t xml:space="preserve">You have a right to </w:t>
      </w:r>
      <w:r w:rsidR="00B97576">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3636AA" w:rsidRPr="00FC40F5" w:rsidRDefault="003636AA" w:rsidP="003636AA">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3636AA" w:rsidRPr="00FC40F5" w:rsidRDefault="003636AA" w:rsidP="003636AA">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3636AA" w:rsidRPr="00FC40F5" w:rsidRDefault="003636AA" w:rsidP="003636AA">
      <w:pPr>
        <w:spacing w:line="240" w:lineRule="auto"/>
        <w:rPr>
          <w:rFonts w:ascii="Arial" w:hAnsi="Arial" w:cs="Arial"/>
        </w:rPr>
      </w:pPr>
      <w:r w:rsidRPr="00F10EB7">
        <w:rPr>
          <w:rFonts w:ascii="Arial" w:hAnsi="Arial" w:cs="Arial"/>
        </w:rPr>
        <w:lastRenderedPageBreak/>
        <w:t>Y</w:t>
      </w:r>
      <w:r w:rsidRPr="00B97576">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3636AA" w:rsidRPr="00FC40F5" w:rsidRDefault="003636AA" w:rsidP="003636A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sidR="00C50930">
        <w:rPr>
          <w:rFonts w:ascii="Arial" w:hAnsi="Arial" w:cs="Arial"/>
          <w:b/>
          <w:sz w:val="28"/>
          <w:szCs w:val="28"/>
        </w:rPr>
        <w:t>a</w:t>
      </w:r>
      <w:r w:rsidRPr="00FC40F5">
        <w:rPr>
          <w:rFonts w:ascii="Arial" w:hAnsi="Arial" w:cs="Arial"/>
          <w:b/>
          <w:sz w:val="28"/>
          <w:szCs w:val="28"/>
        </w:rPr>
        <w:t>l of consent</w:t>
      </w:r>
    </w:p>
    <w:p w:rsidR="003636AA" w:rsidRPr="00007EC0" w:rsidRDefault="003636AA" w:rsidP="00007EC0">
      <w:pPr>
        <w:rPr>
          <w:rFonts w:ascii="Arial" w:hAnsi="Arial" w:cs="Arial"/>
        </w:rPr>
      </w:pPr>
      <w:r w:rsidRPr="00FC40F5">
        <w:rPr>
          <w:rFonts w:ascii="Arial" w:hAnsi="Arial" w:cs="Arial"/>
        </w:rPr>
        <w:t xml:space="preserve">Where the lawful basis for processing is your consent, you may withdraw consent at any time by writing </w:t>
      </w:r>
      <w:r w:rsidR="00007EC0">
        <w:rPr>
          <w:rFonts w:ascii="Arial" w:hAnsi="Arial" w:cs="Arial"/>
        </w:rPr>
        <w:t>to: James Lee,</w:t>
      </w:r>
      <w:r w:rsidR="00007EC0" w:rsidRPr="00007EC0">
        <w:rPr>
          <w:rFonts w:ascii="Arial" w:hAnsi="Arial" w:cs="Arial"/>
        </w:rPr>
        <w:t xml:space="preserve"> </w:t>
      </w:r>
      <w:r w:rsidR="00007EC0">
        <w:rPr>
          <w:rFonts w:ascii="Arial" w:hAnsi="Arial" w:cs="Arial"/>
        </w:rPr>
        <w:t>Ashton Lees Limited T/A Belvoir Loughborough</w:t>
      </w:r>
      <w:r w:rsidR="00007EC0">
        <w:rPr>
          <w:rFonts w:ascii="Arial" w:hAnsi="Arial" w:cs="Arial"/>
        </w:rPr>
        <w:t xml:space="preserve"> </w:t>
      </w:r>
      <w:r w:rsidRPr="00FC40F5">
        <w:rPr>
          <w:rFonts w:ascii="Arial" w:hAnsi="Arial" w:cs="Arial"/>
        </w:rPr>
        <w:t>at</w:t>
      </w:r>
      <w:r>
        <w:rPr>
          <w:rFonts w:ascii="Arial" w:hAnsi="Arial" w:cs="Arial"/>
        </w:rPr>
        <w:t xml:space="preserve"> </w:t>
      </w:r>
      <w:r w:rsidR="00007EC0">
        <w:rPr>
          <w:rFonts w:ascii="Arial" w:hAnsi="Arial" w:cs="Arial"/>
        </w:rPr>
        <w:t xml:space="preserve">Ashby House, 62A Ashby Road, Loughborough, Leicestershire, LE11 3AE or by emailing </w:t>
      </w:r>
      <w:hyperlink r:id="rId11" w:history="1">
        <w:r w:rsidR="00007EC0" w:rsidRPr="00A90E66">
          <w:rPr>
            <w:rStyle w:val="Hyperlink"/>
            <w:rFonts w:ascii="Arial" w:hAnsi="Arial" w:cs="Arial"/>
          </w:rPr>
          <w:t>loughborough@belvoir.co.uk</w:t>
        </w:r>
      </w:hyperlink>
      <w:r w:rsidR="00007EC0">
        <w:rPr>
          <w:rFonts w:ascii="Arial" w:hAnsi="Arial" w:cs="Arial"/>
        </w:rPr>
        <w:t xml:space="preserve">. </w:t>
      </w:r>
    </w:p>
    <w:p w:rsidR="003636AA" w:rsidRPr="00FC40F5" w:rsidRDefault="003636AA" w:rsidP="003636AA">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3636AA" w:rsidRPr="00FC40F5" w:rsidRDefault="003636AA" w:rsidP="003636AA">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sectPr w:rsidR="003636AA" w:rsidRPr="00FC40F5" w:rsidSect="000B1E03">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700" w:rsidRDefault="00A01700" w:rsidP="005011E5">
      <w:pPr>
        <w:spacing w:after="0" w:line="240" w:lineRule="auto"/>
      </w:pPr>
      <w:r>
        <w:separator/>
      </w:r>
    </w:p>
  </w:endnote>
  <w:endnote w:type="continuationSeparator" w:id="0">
    <w:p w:rsidR="00A01700" w:rsidRDefault="00A01700" w:rsidP="0050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D" w:rsidRDefault="005E0C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1E5" w:rsidRPr="000C4482" w:rsidRDefault="005011E5">
    <w:pPr>
      <w:pStyle w:val="Footer"/>
      <w:rPr>
        <w:rFonts w:ascii="Arial" w:hAnsi="Arial" w:cs="Arial"/>
      </w:rPr>
    </w:pPr>
    <w:r w:rsidRPr="000C4482">
      <w:rPr>
        <w:rFonts w:ascii="Arial" w:hAnsi="Arial" w:cs="Arial"/>
        <w:sz w:val="16"/>
        <w:szCs w:val="16"/>
      </w:rPr>
      <w:sym w:font="Symbol" w:char="F0D3"/>
    </w:r>
    <w:r w:rsidRPr="000C4482">
      <w:rPr>
        <w:rFonts w:ascii="Arial" w:hAnsi="Arial" w:cs="Arial"/>
        <w:sz w:val="16"/>
        <w:szCs w:val="16"/>
      </w:rPr>
      <w:t xml:space="preserve"> TFP   </w:t>
    </w:r>
    <w:fldSimple w:instr=" FILENAME   \* MERGEFORMAT ">
      <w:r w:rsidR="000C4482" w:rsidRPr="000C4482">
        <w:rPr>
          <w:rFonts w:ascii="Arial" w:hAnsi="Arial" w:cs="Arial"/>
          <w:noProof/>
          <w:sz w:val="16"/>
          <w:szCs w:val="16"/>
        </w:rPr>
        <w:t>Tenant Enquirer Privacy Notice R1.docx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D" w:rsidRDefault="005E0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700" w:rsidRDefault="00A01700" w:rsidP="005011E5">
      <w:pPr>
        <w:spacing w:after="0" w:line="240" w:lineRule="auto"/>
      </w:pPr>
      <w:r>
        <w:separator/>
      </w:r>
    </w:p>
  </w:footnote>
  <w:footnote w:type="continuationSeparator" w:id="0">
    <w:p w:rsidR="00A01700" w:rsidRDefault="00A01700" w:rsidP="00501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D" w:rsidRDefault="005E0C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D" w:rsidRDefault="005E0C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DD" w:rsidRDefault="005E0C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07EC0"/>
    <w:rsid w:val="00015A29"/>
    <w:rsid w:val="0003612D"/>
    <w:rsid w:val="00067347"/>
    <w:rsid w:val="00073432"/>
    <w:rsid w:val="00092F39"/>
    <w:rsid w:val="000B1E03"/>
    <w:rsid w:val="000B5216"/>
    <w:rsid w:val="000B5510"/>
    <w:rsid w:val="000C4482"/>
    <w:rsid w:val="000C5303"/>
    <w:rsid w:val="000C6CD4"/>
    <w:rsid w:val="000E5EB4"/>
    <w:rsid w:val="00120DD3"/>
    <w:rsid w:val="00126910"/>
    <w:rsid w:val="001339B0"/>
    <w:rsid w:val="001476B5"/>
    <w:rsid w:val="00153370"/>
    <w:rsid w:val="00157F5A"/>
    <w:rsid w:val="00163EF7"/>
    <w:rsid w:val="00167484"/>
    <w:rsid w:val="0018022B"/>
    <w:rsid w:val="001B28C4"/>
    <w:rsid w:val="001B2B4E"/>
    <w:rsid w:val="001D28B6"/>
    <w:rsid w:val="001D4E59"/>
    <w:rsid w:val="001F00C6"/>
    <w:rsid w:val="00206EE5"/>
    <w:rsid w:val="00225AFC"/>
    <w:rsid w:val="00250886"/>
    <w:rsid w:val="00256433"/>
    <w:rsid w:val="0026633B"/>
    <w:rsid w:val="002D2771"/>
    <w:rsid w:val="002E2B05"/>
    <w:rsid w:val="002F1FFC"/>
    <w:rsid w:val="002F3FB5"/>
    <w:rsid w:val="00354690"/>
    <w:rsid w:val="00361239"/>
    <w:rsid w:val="0036323C"/>
    <w:rsid w:val="003636AA"/>
    <w:rsid w:val="0039448F"/>
    <w:rsid w:val="00397DD6"/>
    <w:rsid w:val="003A18F5"/>
    <w:rsid w:val="003D282D"/>
    <w:rsid w:val="003D3541"/>
    <w:rsid w:val="003D43C3"/>
    <w:rsid w:val="003D6896"/>
    <w:rsid w:val="00443275"/>
    <w:rsid w:val="004529BF"/>
    <w:rsid w:val="004560AC"/>
    <w:rsid w:val="004D141D"/>
    <w:rsid w:val="004E6FFB"/>
    <w:rsid w:val="004F1ADE"/>
    <w:rsid w:val="005011E5"/>
    <w:rsid w:val="00507775"/>
    <w:rsid w:val="00510F73"/>
    <w:rsid w:val="005316D8"/>
    <w:rsid w:val="005505C4"/>
    <w:rsid w:val="00567F99"/>
    <w:rsid w:val="005848A1"/>
    <w:rsid w:val="00584DDF"/>
    <w:rsid w:val="005955C2"/>
    <w:rsid w:val="005A2956"/>
    <w:rsid w:val="005B1EA2"/>
    <w:rsid w:val="005B25AF"/>
    <w:rsid w:val="005D4EF3"/>
    <w:rsid w:val="005D62ED"/>
    <w:rsid w:val="005E0CDD"/>
    <w:rsid w:val="005E1EDE"/>
    <w:rsid w:val="00675D6D"/>
    <w:rsid w:val="006A578A"/>
    <w:rsid w:val="006B01BD"/>
    <w:rsid w:val="006C6CA4"/>
    <w:rsid w:val="007523F5"/>
    <w:rsid w:val="00754E82"/>
    <w:rsid w:val="00767CCC"/>
    <w:rsid w:val="007742BC"/>
    <w:rsid w:val="00776507"/>
    <w:rsid w:val="00783304"/>
    <w:rsid w:val="00785E41"/>
    <w:rsid w:val="00794060"/>
    <w:rsid w:val="00796161"/>
    <w:rsid w:val="007A269B"/>
    <w:rsid w:val="007E3175"/>
    <w:rsid w:val="008275D2"/>
    <w:rsid w:val="00876897"/>
    <w:rsid w:val="00883DE8"/>
    <w:rsid w:val="00895AE2"/>
    <w:rsid w:val="008B7ECE"/>
    <w:rsid w:val="009556CC"/>
    <w:rsid w:val="009571E6"/>
    <w:rsid w:val="00966E2E"/>
    <w:rsid w:val="00966EB1"/>
    <w:rsid w:val="00976F16"/>
    <w:rsid w:val="00983308"/>
    <w:rsid w:val="0098714E"/>
    <w:rsid w:val="009943E1"/>
    <w:rsid w:val="009A01AE"/>
    <w:rsid w:val="009A0B9F"/>
    <w:rsid w:val="009A731F"/>
    <w:rsid w:val="009B1B12"/>
    <w:rsid w:val="009C6487"/>
    <w:rsid w:val="00A01700"/>
    <w:rsid w:val="00A12EB1"/>
    <w:rsid w:val="00A20B0B"/>
    <w:rsid w:val="00A42CD2"/>
    <w:rsid w:val="00A52D4E"/>
    <w:rsid w:val="00A612F5"/>
    <w:rsid w:val="00A64F13"/>
    <w:rsid w:val="00A7468A"/>
    <w:rsid w:val="00AB3A83"/>
    <w:rsid w:val="00AB6F68"/>
    <w:rsid w:val="00AE57EB"/>
    <w:rsid w:val="00AF1EA5"/>
    <w:rsid w:val="00AF6160"/>
    <w:rsid w:val="00B010B7"/>
    <w:rsid w:val="00B102B4"/>
    <w:rsid w:val="00B26538"/>
    <w:rsid w:val="00B27F5E"/>
    <w:rsid w:val="00B35127"/>
    <w:rsid w:val="00B56428"/>
    <w:rsid w:val="00B65020"/>
    <w:rsid w:val="00B668DF"/>
    <w:rsid w:val="00B97576"/>
    <w:rsid w:val="00BB0711"/>
    <w:rsid w:val="00BE4D7F"/>
    <w:rsid w:val="00BF3BF6"/>
    <w:rsid w:val="00BF489F"/>
    <w:rsid w:val="00C036A0"/>
    <w:rsid w:val="00C24BBD"/>
    <w:rsid w:val="00C2776C"/>
    <w:rsid w:val="00C47BBF"/>
    <w:rsid w:val="00C50930"/>
    <w:rsid w:val="00C86401"/>
    <w:rsid w:val="00C90E58"/>
    <w:rsid w:val="00C968F0"/>
    <w:rsid w:val="00CC1AF2"/>
    <w:rsid w:val="00D20FB3"/>
    <w:rsid w:val="00D23EA0"/>
    <w:rsid w:val="00D30BB8"/>
    <w:rsid w:val="00D36A50"/>
    <w:rsid w:val="00D4684B"/>
    <w:rsid w:val="00D50814"/>
    <w:rsid w:val="00D51647"/>
    <w:rsid w:val="00D52B26"/>
    <w:rsid w:val="00D823C7"/>
    <w:rsid w:val="00D84A3B"/>
    <w:rsid w:val="00D95299"/>
    <w:rsid w:val="00DA131F"/>
    <w:rsid w:val="00DB26A9"/>
    <w:rsid w:val="00DB3E6C"/>
    <w:rsid w:val="00DB4017"/>
    <w:rsid w:val="00DB5F38"/>
    <w:rsid w:val="00DD2D06"/>
    <w:rsid w:val="00DE5227"/>
    <w:rsid w:val="00DF20F1"/>
    <w:rsid w:val="00DF248A"/>
    <w:rsid w:val="00E247B9"/>
    <w:rsid w:val="00E32597"/>
    <w:rsid w:val="00E330A1"/>
    <w:rsid w:val="00E431AD"/>
    <w:rsid w:val="00E60C4D"/>
    <w:rsid w:val="00E75047"/>
    <w:rsid w:val="00E96F77"/>
    <w:rsid w:val="00EC62FC"/>
    <w:rsid w:val="00EC6C45"/>
    <w:rsid w:val="00EE46AC"/>
    <w:rsid w:val="00EF1963"/>
    <w:rsid w:val="00EF4FCA"/>
    <w:rsid w:val="00F01681"/>
    <w:rsid w:val="00F10EB7"/>
    <w:rsid w:val="00F24C40"/>
    <w:rsid w:val="00F25581"/>
    <w:rsid w:val="00F72BC4"/>
    <w:rsid w:val="00F91F5E"/>
    <w:rsid w:val="00FA22BB"/>
    <w:rsid w:val="00FC543F"/>
    <w:rsid w:val="00FE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227"/>
    <w:rPr>
      <w:b/>
      <w:bCs/>
    </w:rPr>
  </w:style>
  <w:style w:type="paragraph" w:styleId="BalloonText">
    <w:name w:val="Balloon Text"/>
    <w:basedOn w:val="Normal"/>
    <w:link w:val="BalloonTextChar"/>
    <w:uiPriority w:val="99"/>
    <w:semiHidden/>
    <w:unhideWhenUsed/>
    <w:rsid w:val="00DA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1F"/>
    <w:rPr>
      <w:rFonts w:ascii="Tahoma" w:hAnsi="Tahoma" w:cs="Tahoma"/>
      <w:sz w:val="16"/>
      <w:szCs w:val="16"/>
    </w:rPr>
  </w:style>
  <w:style w:type="character" w:styleId="Hyperlink">
    <w:name w:val="Hyperlink"/>
    <w:basedOn w:val="DefaultParagraphFont"/>
    <w:uiPriority w:val="99"/>
    <w:unhideWhenUsed/>
    <w:rsid w:val="001B28C4"/>
    <w:rPr>
      <w:color w:val="0000FF" w:themeColor="hyperlink"/>
      <w:u w:val="single"/>
    </w:rPr>
  </w:style>
  <w:style w:type="paragraph" w:styleId="Header">
    <w:name w:val="header"/>
    <w:basedOn w:val="Normal"/>
    <w:link w:val="HeaderChar"/>
    <w:uiPriority w:val="99"/>
    <w:unhideWhenUsed/>
    <w:rsid w:val="0050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1E5"/>
  </w:style>
  <w:style w:type="paragraph" w:styleId="Footer">
    <w:name w:val="footer"/>
    <w:basedOn w:val="Normal"/>
    <w:link w:val="FooterChar"/>
    <w:uiPriority w:val="99"/>
    <w:unhideWhenUsed/>
    <w:rsid w:val="0050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1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E5227"/>
    <w:rPr>
      <w:b/>
      <w:bCs/>
    </w:rPr>
  </w:style>
  <w:style w:type="paragraph" w:styleId="BalloonText">
    <w:name w:val="Balloon Text"/>
    <w:basedOn w:val="Normal"/>
    <w:link w:val="BalloonTextChar"/>
    <w:uiPriority w:val="99"/>
    <w:semiHidden/>
    <w:unhideWhenUsed/>
    <w:rsid w:val="00DA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31F"/>
    <w:rPr>
      <w:rFonts w:ascii="Tahoma" w:hAnsi="Tahoma" w:cs="Tahoma"/>
      <w:sz w:val="16"/>
      <w:szCs w:val="16"/>
    </w:rPr>
  </w:style>
  <w:style w:type="character" w:styleId="Hyperlink">
    <w:name w:val="Hyperlink"/>
    <w:basedOn w:val="DefaultParagraphFont"/>
    <w:uiPriority w:val="99"/>
    <w:unhideWhenUsed/>
    <w:rsid w:val="001B28C4"/>
    <w:rPr>
      <w:color w:val="0000FF" w:themeColor="hyperlink"/>
      <w:u w:val="single"/>
    </w:rPr>
  </w:style>
  <w:style w:type="paragraph" w:styleId="Header">
    <w:name w:val="header"/>
    <w:basedOn w:val="Normal"/>
    <w:link w:val="HeaderChar"/>
    <w:uiPriority w:val="99"/>
    <w:unhideWhenUsed/>
    <w:rsid w:val="00501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1E5"/>
  </w:style>
  <w:style w:type="paragraph" w:styleId="Footer">
    <w:name w:val="footer"/>
    <w:basedOn w:val="Normal"/>
    <w:link w:val="FooterChar"/>
    <w:uiPriority w:val="99"/>
    <w:unhideWhenUsed/>
    <w:rsid w:val="00501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1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ghborough@belvoir.co.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allaboutcookies.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loughborough@belvoir.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E30A8-564E-4987-9096-AFE8C30F2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1098</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User</cp:lastModifiedBy>
  <cp:revision>3</cp:revision>
  <cp:lastPrinted>2018-02-09T10:51:00Z</cp:lastPrinted>
  <dcterms:created xsi:type="dcterms:W3CDTF">2018-05-11T07:35:00Z</dcterms:created>
  <dcterms:modified xsi:type="dcterms:W3CDTF">2018-05-21T16:15:00Z</dcterms:modified>
</cp:coreProperties>
</file>